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004" w:rsidRDefault="000E5004" w:rsidP="000E5004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  <w:bdr w:val="none" w:sz="0" w:space="0" w:color="auto" w:frame="1"/>
          <w:shd w:val="clear" w:color="auto" w:fill="FFFFFF"/>
        </w:rPr>
        <w:t>Задание 1</w:t>
      </w:r>
    </w:p>
    <w:p w:rsidR="000E5004" w:rsidRDefault="000E5004" w:rsidP="000E5004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В отчетном году деятельность предприятия характеризуется следующими показателями: выручка составила 1033450 тыс. руб., себестоимость - 773551 тыс. руб., коммерческие расходы – 325 тыс. руб., прочие доходы – 40099 тыс. руб., прочие расходы – 57435 тыс. руб., налоговые выплаты из прибыли – 2558 тыс. руб.</w:t>
      </w:r>
    </w:p>
    <w:p w:rsidR="000E5004" w:rsidRDefault="000E5004" w:rsidP="000E5004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Определите показатели прибыли предприятия.</w:t>
      </w:r>
    </w:p>
    <w:p w:rsidR="000E5004" w:rsidRDefault="000E5004" w:rsidP="000E5004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Задание 2</w:t>
      </w:r>
    </w:p>
    <w:p w:rsidR="000E5004" w:rsidRDefault="000E5004" w:rsidP="000E5004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Владелец магазина установил наемному работнику годовую оплату труда в размере 120 тыс. руб. Годовая плата за кредит составила 22 тыс. руб. Первоначальная стоимость основного капитала = 800 тыс. руб. Норма амортизации = 12,5%. Текущие материальные затраты за год составляют 200 тыс. руб. Годовой заработок владельца магазина в другой фирме составил бы 300 тыс. руб. Его жена работает в этом же магазине, а за такую же работу в другом месте могла бы получать 115 тыс. руб. в год. Хозяин магазина оценивает свой предпринимательский талант в 90 тыс. руб. От вложения своего капитала в другой проект он мог бы получать 40 тыс. руб. годового дохода. Годовая выручка от продаж составила 850 тыс. руб.</w:t>
      </w:r>
    </w:p>
    <w:p w:rsidR="000E5004" w:rsidRDefault="000E5004" w:rsidP="000E5004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Определите:</w:t>
      </w:r>
    </w:p>
    <w:p w:rsidR="000E5004" w:rsidRDefault="000E5004" w:rsidP="000E5004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 - бухгалтерскую прибыль;</w:t>
      </w:r>
    </w:p>
    <w:p w:rsidR="000E5004" w:rsidRDefault="000E5004" w:rsidP="000E5004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 - экономическую прибыль;</w:t>
      </w:r>
    </w:p>
    <w:p w:rsidR="000E5004" w:rsidRDefault="000E5004" w:rsidP="000E5004">
      <w:pPr>
        <w:pStyle w:val="a3"/>
        <w:shd w:val="clear" w:color="auto" w:fill="FFFFFF"/>
        <w:spacing w:before="0" w:beforeAutospacing="0"/>
        <w:rPr>
          <w:rFonts w:ascii="PT" w:hAnsi="PT"/>
          <w:color w:val="000000"/>
          <w:spacing w:val="23"/>
          <w:sz w:val="18"/>
          <w:szCs w:val="18"/>
        </w:rPr>
      </w:pPr>
      <w:r>
        <w:rPr>
          <w:rFonts w:ascii="PT" w:hAnsi="PT"/>
          <w:color w:val="000000"/>
          <w:spacing w:val="23"/>
          <w:sz w:val="18"/>
          <w:szCs w:val="18"/>
        </w:rPr>
        <w:t> - следует ли владельцу магазина продолжать вести свое дело?</w:t>
      </w:r>
    </w:p>
    <w:p w:rsidR="009671A5" w:rsidRDefault="000E5004">
      <w:bookmarkStart w:id="0" w:name="_GoBack"/>
      <w:bookmarkEnd w:id="0"/>
    </w:p>
    <w:sectPr w:rsidR="00967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29F"/>
    <w:rsid w:val="000E5004"/>
    <w:rsid w:val="00455A00"/>
    <w:rsid w:val="0048529F"/>
    <w:rsid w:val="009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329CB8-CDEE-4D94-8C7A-8613006F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5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4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2022-11-29T11:29:00Z</dcterms:created>
  <dcterms:modified xsi:type="dcterms:W3CDTF">2022-11-29T11:29:00Z</dcterms:modified>
</cp:coreProperties>
</file>